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6C6F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DICHIARAZIONE SOSTITUTIVA DI ATTO NOTORIO</w:t>
      </w:r>
    </w:p>
    <w:p w14:paraId="680FD336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(Art.47 D.P.R. 28.12.2000, n. 445)</w:t>
      </w:r>
    </w:p>
    <w:p w14:paraId="4226A63E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</w:p>
    <w:p w14:paraId="5FC47A61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</w:p>
    <w:p w14:paraId="0F97BD9F" w14:textId="77777777" w:rsidR="004146A1" w:rsidRDefault="004146A1" w:rsidP="004146A1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Permessi retribuiti ex L. 104/1992</w:t>
      </w:r>
    </w:p>
    <w:p w14:paraId="4B524332" w14:textId="77777777" w:rsidR="004146A1" w:rsidRDefault="004146A1" w:rsidP="004B7C86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compilare e spedire all’Ufficio Personale Tecnico Amministrativo c/o DARU</w:t>
      </w:r>
    </w:p>
    <w:p w14:paraId="2DE8A51D" w14:textId="77777777" w:rsidR="004146A1" w:rsidRDefault="004146A1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D5DD398" w14:textId="1BE6A28F" w:rsidR="0064617D" w:rsidRPr="005E4106" w:rsidRDefault="0064617D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64617D">
        <w:rPr>
          <w:rFonts w:ascii="Arial" w:eastAsia="Times New Roman" w:hAnsi="Arial" w:cs="Arial"/>
          <w:sz w:val="20"/>
          <w:szCs w:val="20"/>
        </w:rPr>
        <w:t xml:space="preserve">Il </w:t>
      </w:r>
      <w:r w:rsidRPr="00C729A9">
        <w:rPr>
          <w:rFonts w:ascii="Arial" w:eastAsia="Times New Roman" w:hAnsi="Arial" w:cs="Arial"/>
          <w:sz w:val="20"/>
          <w:szCs w:val="20"/>
        </w:rPr>
        <w:t>sottoscritto/a, ______________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nato/a</w:t>
      </w: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29A9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C729A9">
        <w:rPr>
          <w:rFonts w:ascii="Arial" w:eastAsia="Times New Roman" w:hAnsi="Arial" w:cs="Arial"/>
          <w:sz w:val="20"/>
          <w:szCs w:val="20"/>
        </w:rPr>
        <w:t xml:space="preserve"> 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(____</w:t>
      </w:r>
      <w:r w:rsidRPr="00C729A9">
        <w:rPr>
          <w:rFonts w:ascii="Arial" w:eastAsia="Times New Roman" w:hAnsi="Arial" w:cs="Arial"/>
          <w:sz w:val="20"/>
          <w:szCs w:val="20"/>
        </w:rPr>
        <w:t xml:space="preserve">), il </w:t>
      </w:r>
      <w:r w:rsidR="0029023C" w:rsidRPr="00C729A9">
        <w:rPr>
          <w:rFonts w:ascii="Arial" w:eastAsia="Times New Roman" w:hAnsi="Arial" w:cs="Arial"/>
          <w:sz w:val="20"/>
          <w:szCs w:val="20"/>
        </w:rPr>
        <w:t>___</w:t>
      </w:r>
      <w:r w:rsidR="00E37CA6">
        <w:rPr>
          <w:rFonts w:ascii="Arial" w:eastAsia="Times New Roman" w:hAnsi="Arial" w:cs="Arial"/>
          <w:sz w:val="20"/>
          <w:szCs w:val="20"/>
        </w:rPr>
        <w:t xml:space="preserve">________ </w:t>
      </w:r>
      <w:r w:rsidRPr="00C729A9">
        <w:rPr>
          <w:rFonts w:ascii="Arial" w:eastAsia="Times New Roman" w:hAnsi="Arial" w:cs="Arial"/>
          <w:sz w:val="20"/>
          <w:szCs w:val="20"/>
        </w:rPr>
        <w:t>residente a _______ in Via _______________________, n</w:t>
      </w:r>
      <w:r w:rsidRPr="00CD6C6D">
        <w:rPr>
          <w:rFonts w:ascii="Arial" w:eastAsia="Times New Roman" w:hAnsi="Arial" w:cs="Arial"/>
          <w:sz w:val="20"/>
          <w:szCs w:val="20"/>
        </w:rPr>
        <w:t xml:space="preserve">.___, consapevole </w:t>
      </w:r>
      <w:r w:rsidR="005E4106" w:rsidRPr="00CD6C6D">
        <w:rPr>
          <w:rFonts w:ascii="Arial" w:eastAsia="Times New Roman" w:hAnsi="Arial" w:cs="Arial"/>
          <w:sz w:val="20"/>
          <w:szCs w:val="20"/>
        </w:rPr>
        <w:t>di quanto prescritto dall’art. 75 del D.P.R. n. 445/2000 sulla decadenza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i benefici </w:t>
      </w:r>
      <w:r w:rsidR="00E37CA6">
        <w:rPr>
          <w:rFonts w:ascii="Arial" w:eastAsia="Times New Roman" w:hAnsi="Arial" w:cs="Arial"/>
          <w:sz w:val="20"/>
          <w:szCs w:val="20"/>
        </w:rPr>
        <w:t>in caso di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 dichiarazioni non veritiere e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>l successivo art. 76 sulla responsabilità penale, cui può andare incontro in caso di dichiarazione mendace</w:t>
      </w:r>
    </w:p>
    <w:p w14:paraId="19D7144D" w14:textId="77777777" w:rsidR="00E93C8A" w:rsidRPr="00C729A9" w:rsidRDefault="00E93C8A" w:rsidP="0064617D">
      <w:pPr>
        <w:widowControl w:val="0"/>
        <w:spacing w:line="28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8B2A64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0CE5EC5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A866F2" w14:textId="79F7096F" w:rsidR="0064617D" w:rsidRPr="00C729A9" w:rsidRDefault="0029023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he per il padre/madre/fratello/sorella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____________ nato/a 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a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 (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prov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>.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___) il _____________,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CF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________________________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da parte dell’A.S.L.</w:t>
      </w:r>
      <w:bookmarkStart w:id="0" w:name="_GoBack"/>
      <w:bookmarkEnd w:id="0"/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C1D69" w:rsidRPr="00C729A9">
        <w:rPr>
          <w:rFonts w:ascii="Arial" w:eastAsia="Times New Roman" w:hAnsi="Arial" w:cs="Arial"/>
          <w:bCs/>
          <w:sz w:val="20"/>
          <w:szCs w:val="20"/>
        </w:rPr>
        <w:t xml:space="preserve">n. ________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è stato emesso giudizio di persona affetta da handicap in situazione di gravità con seduta del ___________, pratica n° _________;</w:t>
      </w:r>
    </w:p>
    <w:p w14:paraId="36824B99" w14:textId="55257EF8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che il/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la padre/madre/fratello/sorella _______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_______________________ risiede a _____________ in Via _________________, n. ___ 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729A9">
        <w:rPr>
          <w:rFonts w:ascii="Arial" w:eastAsia="Times New Roman" w:hAnsi="Arial" w:cs="Arial"/>
          <w:bCs/>
          <w:sz w:val="20"/>
          <w:szCs w:val="20"/>
        </w:rPr>
        <w:t>e non è ricoverato a tempo pieno presso strutture specializzate nella cura della patologia di cui è affetto;</w:t>
      </w:r>
    </w:p>
    <w:p w14:paraId="3F9B05D2" w14:textId="73B2CDC7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che il coniuge, i parenti ed affini rilevanti ai fini della fruizione dei benefici ex leg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g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e 104/1992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di ____________________ </w:t>
      </w:r>
      <w:r w:rsidRPr="00C729A9">
        <w:rPr>
          <w:rFonts w:ascii="Arial" w:eastAsia="Times New Roman" w:hAnsi="Arial" w:cs="Arial"/>
          <w:bCs/>
          <w:sz w:val="20"/>
          <w:szCs w:val="20"/>
        </w:rPr>
        <w:t>sono i seguenti:</w:t>
      </w:r>
    </w:p>
    <w:p w14:paraId="393B2FF1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646"/>
        <w:gridCol w:w="980"/>
        <w:gridCol w:w="1499"/>
        <w:gridCol w:w="1397"/>
        <w:gridCol w:w="1627"/>
      </w:tblGrid>
      <w:tr w:rsidR="0064617D" w:rsidRPr="00C729A9" w14:paraId="4BE6102A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48C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Parentela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A1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45EB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FD1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76D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AC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Datore di lavoro</w:t>
            </w:r>
          </w:p>
        </w:tc>
      </w:tr>
      <w:tr w:rsidR="0064617D" w:rsidRPr="00C729A9" w14:paraId="726B7179" w14:textId="77777777" w:rsidTr="00E6578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0AF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F77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06C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519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0DE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E414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294F7F8E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14A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D776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B4BA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B18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CDB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0C7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67E7E510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340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579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296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31D5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8C8E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F1D6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3535568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7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B2F4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089C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AE3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AD9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977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5C15BDAD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F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AA3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5727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778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301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999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16B0DC7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A850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BFC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10E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33D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118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3174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03B7B3FB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29EE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567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011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940D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AF1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81D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980515E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ABE4AEF" w14:textId="3DC7CE25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di essere il referente unico per l’assistenza alla stessa persona in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situazione di disabilità grave</w:t>
      </w:r>
      <w:r w:rsidR="005E4106">
        <w:rPr>
          <w:rFonts w:ascii="Arial" w:eastAsia="Times New Roman" w:hAnsi="Arial" w:cs="Arial"/>
          <w:bCs/>
          <w:sz w:val="20"/>
          <w:szCs w:val="20"/>
        </w:rPr>
        <w:t>;</w:t>
      </w:r>
    </w:p>
    <w:p w14:paraId="414D66C0" w14:textId="353C2507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di aver consegnato </w:t>
      </w:r>
      <w:r w:rsidR="004146A1" w:rsidRPr="00C729A9">
        <w:rPr>
          <w:rFonts w:ascii="Arial" w:hAnsi="Arial" w:cs="Arial"/>
          <w:bCs/>
          <w:sz w:val="20"/>
        </w:rPr>
        <w:t>alla Direzione Risorse umane e affari generali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copia del verbale della commissione medica, dal quale risulti l’accertamento del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la situazione di handicap grave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16BA8DE" w14:textId="5F65513C" w:rsidR="0064617D" w:rsidRPr="00C729A9" w:rsidRDefault="003F264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che il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docume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nto originale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di cui al punto 1</w:t>
      </w:r>
      <w:r>
        <w:rPr>
          <w:rFonts w:ascii="Arial" w:eastAsia="Times New Roman" w:hAnsi="Arial" w:cs="Arial"/>
          <w:bCs/>
          <w:sz w:val="20"/>
          <w:szCs w:val="20"/>
        </w:rPr>
        <w:t>, è nella propria disponibilità</w:t>
      </w:r>
      <w:r w:rsidR="005E4106">
        <w:rPr>
          <w:rFonts w:ascii="Arial" w:eastAsia="Times New Roman" w:hAnsi="Arial" w:cs="Arial"/>
          <w:bCs/>
          <w:sz w:val="20"/>
          <w:szCs w:val="20"/>
        </w:rPr>
        <w:t>;</w:t>
      </w:r>
    </w:p>
    <w:p w14:paraId="2A3A33AD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15DD4453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6492DAC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 xml:space="preserve">DICHIARA DI ESSERE INFORMATO CHE </w:t>
      </w:r>
    </w:p>
    <w:p w14:paraId="70DFC7BA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3FE16B1" w14:textId="4CEA66E1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con</w:t>
      </w:r>
      <w:r w:rsidR="00872B38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cadenza annuale, dichiarerà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la persistenza delle condizioni che hanno determinato la rich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iesta di fruizione dei benefici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5B96256" w14:textId="577997C9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uno strumento di assistenza al disabile e la concessione degli stessi comporta la conferma dell’impegno, morale e giuridico a prestare effettivamente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assistenza al proprio familiare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43FE5582" w14:textId="6EC0CFE3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lastRenderedPageBreak/>
        <w:t xml:space="preserve">i permessi sono concessi solo ad esclusiva tutela del disabile e comportano un onere per l’amministrazione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ed un impegno di spesa pubblica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0F233505" w14:textId="75F41772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ogni variazione della situazione di fatto e di diritto da cui consegua la decadenza dei requisiti per l'utilizzo delle agevolazioni deve essere tempestivamente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comunicata all’Amministrazione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29F95818" w14:textId="3034647B" w:rsidR="004146A1" w:rsidRPr="00C729A9" w:rsidRDefault="004146A1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al fine di garantire la funzionalità degli Uffici e la migliore organizzazione dell’attività amministrativa, </w:t>
      </w:r>
      <w:r w:rsidR="00872B38" w:rsidRPr="00C729A9">
        <w:rPr>
          <w:rFonts w:ascii="Arial" w:hAnsi="Arial" w:cs="Arial"/>
          <w:spacing w:val="1"/>
          <w:sz w:val="20"/>
          <w:szCs w:val="20"/>
        </w:rPr>
        <w:t>predisporrà</w:t>
      </w:r>
      <w:r w:rsidR="00587E9A">
        <w:rPr>
          <w:rFonts w:ascii="Arial" w:hAnsi="Arial" w:cs="Arial"/>
          <w:spacing w:val="1"/>
          <w:sz w:val="20"/>
          <w:szCs w:val="20"/>
        </w:rPr>
        <w:t>, ove compatibile,</w:t>
      </w:r>
      <w:r w:rsidR="00872B38" w:rsidRPr="00C729A9">
        <w:rPr>
          <w:rFonts w:ascii="Arial" w:hAnsi="Arial" w:cs="Arial"/>
          <w:spacing w:val="1"/>
          <w:sz w:val="20"/>
          <w:szCs w:val="20"/>
        </w:rPr>
        <w:t xml:space="preserve"> 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una programmazione mensile dei giorni in cui intende assentarsi, </w:t>
      </w:r>
      <w:r w:rsidR="00816527" w:rsidRPr="00C729A9">
        <w:rPr>
          <w:rFonts w:ascii="Arial" w:hAnsi="Arial" w:cs="Arial"/>
          <w:spacing w:val="1"/>
          <w:sz w:val="20"/>
          <w:szCs w:val="20"/>
        </w:rPr>
        <w:t>che comunicherà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all’ufficio di appar</w:t>
      </w:r>
      <w:r w:rsidR="00E93C8A" w:rsidRPr="00C729A9">
        <w:rPr>
          <w:rFonts w:ascii="Arial" w:hAnsi="Arial" w:cs="Arial"/>
          <w:spacing w:val="1"/>
          <w:sz w:val="20"/>
          <w:szCs w:val="20"/>
        </w:rPr>
        <w:t>tenenza all’inizio di ogni mese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2AFB1FA5" w14:textId="77777777" w:rsidR="00AB555C" w:rsidRDefault="004146A1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in caso di necessità ed urgenza, la relativa comunicazione </w:t>
      </w:r>
      <w:r w:rsidR="003C29B8" w:rsidRPr="00C729A9">
        <w:rPr>
          <w:rFonts w:ascii="Arial" w:hAnsi="Arial" w:cs="Arial"/>
          <w:spacing w:val="1"/>
          <w:sz w:val="20"/>
          <w:szCs w:val="20"/>
        </w:rPr>
        <w:t>verrà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presentata nelle 24 ore precedenti la fruizione dello stesso e, comunque, non oltre l’inizio dell’orario</w:t>
      </w:r>
      <w:r w:rsidR="003C29B8" w:rsidRPr="00C729A9">
        <w:rPr>
          <w:rFonts w:ascii="Arial" w:hAnsi="Arial" w:cs="Arial"/>
          <w:spacing w:val="1"/>
          <w:sz w:val="20"/>
          <w:szCs w:val="20"/>
        </w:rPr>
        <w:t xml:space="preserve"> di lavoro del giorno in cui utilizzerà </w:t>
      </w:r>
      <w:r w:rsidR="00E93C8A" w:rsidRPr="00C729A9">
        <w:rPr>
          <w:rFonts w:ascii="Arial" w:hAnsi="Arial" w:cs="Arial"/>
          <w:spacing w:val="1"/>
          <w:sz w:val="20"/>
          <w:szCs w:val="20"/>
        </w:rPr>
        <w:t>il permesso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70E87BA3" w14:textId="71A85687" w:rsidR="00AB555C" w:rsidRPr="00CD6C6D" w:rsidRDefault="00AB555C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D6C6D">
        <w:rPr>
          <w:rFonts w:ascii="Arial" w:hAnsi="Arial" w:cs="Arial"/>
          <w:spacing w:val="1"/>
          <w:sz w:val="20"/>
          <w:szCs w:val="20"/>
        </w:rPr>
        <w:t>l’Amministrazione si riserva la facoltà di procedere ad idonei controlli circa la veridicità del contenuto delle dichiarazioni rese;</w:t>
      </w:r>
    </w:p>
    <w:p w14:paraId="4BDD3242" w14:textId="20C71834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i dati personali vengono trattati, ai sensi del Reg. UE 2016/679, ai fini della gestione del rapporto di lavoro e che il Titolare del trattamento è l’Università degli Studi di Udine;</w:t>
      </w:r>
    </w:p>
    <w:p w14:paraId="63241EA5" w14:textId="14CA9D8E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ha il diritto di richiedere: l’accesso ai suoi dati personali (art. 15 GDPR), la rettifica dei dati inesatti o l’integrazione di quelli incompleti (art. 16 GDPR), la cancellazione dei dati personali che la riguardano (art</w:t>
      </w:r>
      <w:r w:rsidRPr="00CD6C6D">
        <w:rPr>
          <w:rFonts w:ascii="Arial" w:eastAsia="Times New Roman" w:hAnsi="Arial" w:cs="Arial"/>
          <w:sz w:val="20"/>
          <w:szCs w:val="14"/>
        </w:rPr>
        <w:t>. 17 GDPR), e la limitazione del trattamento dei dati personali (art. 18 GDPR);</w:t>
      </w:r>
    </w:p>
    <w:p w14:paraId="4DE1B5AD" w14:textId="00A3C32C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l’informativa “Art. 13 GDPR – Personale Tecnico Amministrativo” è disponibile al seguente indirizzo:</w:t>
      </w:r>
    </w:p>
    <w:p w14:paraId="5FEABFCD" w14:textId="03AD2BC5" w:rsidR="005E4106" w:rsidRPr="005E4106" w:rsidRDefault="005E4106" w:rsidP="005E4106">
      <w:pPr>
        <w:widowControl w:val="0"/>
        <w:autoSpaceDE w:val="0"/>
        <w:autoSpaceDN w:val="0"/>
        <w:adjustRightInd w:val="0"/>
        <w:spacing w:line="280" w:lineRule="exact"/>
        <w:ind w:left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https://www.uniud.it/it/pagine-spec</w:t>
      </w:r>
      <w:r w:rsidR="00CD6C6D">
        <w:rPr>
          <w:rFonts w:ascii="Arial" w:eastAsia="Times New Roman" w:hAnsi="Arial" w:cs="Arial"/>
          <w:sz w:val="20"/>
          <w:szCs w:val="14"/>
        </w:rPr>
        <w:t>iali/guida/TA-privacy/GDPR%20TA</w:t>
      </w:r>
    </w:p>
    <w:p w14:paraId="579FD60D" w14:textId="2574DD37" w:rsidR="0064617D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strike/>
          <w:spacing w:val="1"/>
          <w:sz w:val="20"/>
          <w:szCs w:val="20"/>
        </w:rPr>
      </w:pPr>
    </w:p>
    <w:p w14:paraId="0F5746BF" w14:textId="77777777" w:rsidR="00CD6C6D" w:rsidRPr="00C729A9" w:rsidRDefault="00CD6C6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9E39DBF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b/>
          <w:spacing w:val="1"/>
          <w:sz w:val="20"/>
          <w:szCs w:val="20"/>
        </w:rPr>
        <w:t>CHIEDE</w:t>
      </w:r>
    </w:p>
    <w:p w14:paraId="1C2766E1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5F57B25" w14:textId="7C49BE32" w:rsidR="004146A1" w:rsidRPr="00C729A9" w:rsidRDefault="004146A1" w:rsidP="004146A1">
      <w:pPr>
        <w:widowControl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di fruire del</w:t>
      </w:r>
      <w:r w:rsidR="00191990">
        <w:rPr>
          <w:rFonts w:ascii="Arial" w:hAnsi="Arial" w:cs="Arial"/>
          <w:sz w:val="20"/>
          <w:szCs w:val="20"/>
        </w:rPr>
        <w:t xml:space="preserve">le giornate di permesso mensile e/o delle ore di permesso mensile </w:t>
      </w:r>
      <w:r w:rsidRPr="00C729A9">
        <w:rPr>
          <w:rFonts w:ascii="Arial" w:hAnsi="Arial" w:cs="Arial"/>
          <w:sz w:val="20"/>
          <w:szCs w:val="20"/>
        </w:rPr>
        <w:t>per assistere la persona in situazione di disabilità grave come previsto dalla Legge 104/1992 e ss. mm. ii.</w:t>
      </w:r>
    </w:p>
    <w:p w14:paraId="1AAFBCBA" w14:textId="77777777" w:rsidR="0064617D" w:rsidRPr="00C729A9" w:rsidRDefault="0064617D" w:rsidP="0064617D">
      <w:pPr>
        <w:jc w:val="both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E7E45D" w14:textId="77777777" w:rsidR="0064617D" w:rsidRPr="00C729A9" w:rsidRDefault="0064617D" w:rsidP="0064617D">
      <w:pPr>
        <w:widowControl w:val="0"/>
        <w:spacing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530B7D9" w14:textId="3B76F381" w:rsidR="0064617D" w:rsidRPr="00C729A9" w:rsidRDefault="0064617D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Udine, </w:t>
      </w:r>
      <w:r w:rsidR="00E93C8A" w:rsidRPr="00C729A9">
        <w:rPr>
          <w:rFonts w:ascii="Arial" w:eastAsia="Times New Roman" w:hAnsi="Arial" w:cs="Arial"/>
          <w:sz w:val="20"/>
          <w:szCs w:val="20"/>
        </w:rPr>
        <w:t>______________</w:t>
      </w:r>
    </w:p>
    <w:p w14:paraId="32D06B98" w14:textId="77777777" w:rsidR="00E93C8A" w:rsidRPr="00C729A9" w:rsidRDefault="00E93C8A" w:rsidP="00E93C8A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FATTO, LETTO E SOTTOSCRITTO</w:t>
      </w:r>
    </w:p>
    <w:p w14:paraId="00BC7127" w14:textId="77777777" w:rsidR="00E93C8A" w:rsidRPr="00815142" w:rsidRDefault="00E93C8A" w:rsidP="003C046F">
      <w:pPr>
        <w:widowControl w:val="0"/>
        <w:spacing w:line="360" w:lineRule="auto"/>
        <w:ind w:left="4963" w:firstLine="709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______________________</w:t>
      </w:r>
    </w:p>
    <w:p w14:paraId="31D4DB69" w14:textId="77777777" w:rsidR="00E93C8A" w:rsidRDefault="00E93C8A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B23F3D9" w14:textId="70849A4A" w:rsidR="00191990" w:rsidRDefault="00191990" w:rsidP="00F62977">
      <w:pPr>
        <w:pStyle w:val="Normale1"/>
        <w:tabs>
          <w:tab w:val="left" w:pos="5103"/>
        </w:tabs>
        <w:spacing w:line="360" w:lineRule="auto"/>
        <w:rPr>
          <w:rFonts w:ascii="Arial" w:hAnsi="Arial" w:cs="Arial"/>
          <w:b/>
          <w:sz w:val="20"/>
        </w:rPr>
      </w:pPr>
    </w:p>
    <w:p w14:paraId="3D27C550" w14:textId="77777777" w:rsidR="00191990" w:rsidRPr="00191990" w:rsidRDefault="00191990" w:rsidP="00191990"/>
    <w:p w14:paraId="1B790916" w14:textId="45533541" w:rsidR="00DB5BF9" w:rsidRDefault="00DB5BF9" w:rsidP="00DB5BF9">
      <w:pPr>
        <w:overflowPunct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14:paraId="0D5E4226" w14:textId="77777777" w:rsidR="00DB5BF9" w:rsidRDefault="00DB5BF9" w:rsidP="00DB5BF9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2291CA5A" w14:textId="77777777" w:rsidR="005E4106" w:rsidRPr="00DB5BF9" w:rsidRDefault="005E4106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sectPr w:rsidR="005E4106" w:rsidRPr="00DB5BF9" w:rsidSect="00C729A9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03EF" w14:textId="77777777" w:rsidR="00BB2BA6" w:rsidRDefault="00BB2BA6" w:rsidP="00E8015C">
      <w:r>
        <w:separator/>
      </w:r>
    </w:p>
  </w:endnote>
  <w:endnote w:type="continuationSeparator" w:id="0">
    <w:p w14:paraId="233D9C46" w14:textId="77777777" w:rsidR="00BB2BA6" w:rsidRDefault="00BB2BA6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6DC4" w14:textId="77777777" w:rsidR="00BB2BA6" w:rsidRDefault="00BB2BA6" w:rsidP="00E8015C">
      <w:r>
        <w:separator/>
      </w:r>
    </w:p>
  </w:footnote>
  <w:footnote w:type="continuationSeparator" w:id="0">
    <w:p w14:paraId="08ADB219" w14:textId="77777777" w:rsidR="00BB2BA6" w:rsidRDefault="00BB2BA6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12D7"/>
    <w:multiLevelType w:val="multilevel"/>
    <w:tmpl w:val="D8A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70092"/>
    <w:rsid w:val="00071844"/>
    <w:rsid w:val="00082828"/>
    <w:rsid w:val="00086F11"/>
    <w:rsid w:val="00096042"/>
    <w:rsid w:val="000A13BE"/>
    <w:rsid w:val="000B715C"/>
    <w:rsid w:val="000E6580"/>
    <w:rsid w:val="00101BEC"/>
    <w:rsid w:val="0011043B"/>
    <w:rsid w:val="0011595D"/>
    <w:rsid w:val="001744EE"/>
    <w:rsid w:val="00191990"/>
    <w:rsid w:val="001C4193"/>
    <w:rsid w:val="001F1BBF"/>
    <w:rsid w:val="00203987"/>
    <w:rsid w:val="002246A6"/>
    <w:rsid w:val="00251CA1"/>
    <w:rsid w:val="0028253E"/>
    <w:rsid w:val="0028340A"/>
    <w:rsid w:val="0029023C"/>
    <w:rsid w:val="002B3C14"/>
    <w:rsid w:val="002B49FA"/>
    <w:rsid w:val="002C6025"/>
    <w:rsid w:val="002C7A97"/>
    <w:rsid w:val="002D065D"/>
    <w:rsid w:val="002D29D2"/>
    <w:rsid w:val="002D3718"/>
    <w:rsid w:val="002F226B"/>
    <w:rsid w:val="0031278A"/>
    <w:rsid w:val="00373A7B"/>
    <w:rsid w:val="003A2638"/>
    <w:rsid w:val="003B63FC"/>
    <w:rsid w:val="003C046F"/>
    <w:rsid w:val="003C25FF"/>
    <w:rsid w:val="003C29B8"/>
    <w:rsid w:val="003D5A40"/>
    <w:rsid w:val="003F1924"/>
    <w:rsid w:val="003F264C"/>
    <w:rsid w:val="003F3E17"/>
    <w:rsid w:val="00406F75"/>
    <w:rsid w:val="004074F5"/>
    <w:rsid w:val="004146A1"/>
    <w:rsid w:val="004330AB"/>
    <w:rsid w:val="00457DC6"/>
    <w:rsid w:val="00460210"/>
    <w:rsid w:val="004752EA"/>
    <w:rsid w:val="004B423E"/>
    <w:rsid w:val="004B7C86"/>
    <w:rsid w:val="004C41B7"/>
    <w:rsid w:val="004C547B"/>
    <w:rsid w:val="004E5950"/>
    <w:rsid w:val="00502ABC"/>
    <w:rsid w:val="00512A7C"/>
    <w:rsid w:val="00551885"/>
    <w:rsid w:val="00572C2A"/>
    <w:rsid w:val="00580D72"/>
    <w:rsid w:val="005834ED"/>
    <w:rsid w:val="00587E9A"/>
    <w:rsid w:val="005A133C"/>
    <w:rsid w:val="005B5968"/>
    <w:rsid w:val="005E4106"/>
    <w:rsid w:val="00616036"/>
    <w:rsid w:val="00644FE3"/>
    <w:rsid w:val="0064617D"/>
    <w:rsid w:val="006563E3"/>
    <w:rsid w:val="00664716"/>
    <w:rsid w:val="00680867"/>
    <w:rsid w:val="006D2E23"/>
    <w:rsid w:val="006D73E9"/>
    <w:rsid w:val="006F70EB"/>
    <w:rsid w:val="00727B6D"/>
    <w:rsid w:val="007779F2"/>
    <w:rsid w:val="00785EC7"/>
    <w:rsid w:val="007A36AC"/>
    <w:rsid w:val="007D1C10"/>
    <w:rsid w:val="007D1D45"/>
    <w:rsid w:val="007D4DE7"/>
    <w:rsid w:val="007D594D"/>
    <w:rsid w:val="007F340C"/>
    <w:rsid w:val="00815142"/>
    <w:rsid w:val="00816527"/>
    <w:rsid w:val="008265DF"/>
    <w:rsid w:val="00851CFF"/>
    <w:rsid w:val="00872B38"/>
    <w:rsid w:val="00875AF1"/>
    <w:rsid w:val="00883BAC"/>
    <w:rsid w:val="00896BC6"/>
    <w:rsid w:val="008C07B2"/>
    <w:rsid w:val="008F178C"/>
    <w:rsid w:val="00902256"/>
    <w:rsid w:val="0090615D"/>
    <w:rsid w:val="00907AE5"/>
    <w:rsid w:val="009427A0"/>
    <w:rsid w:val="00965B21"/>
    <w:rsid w:val="00970E4D"/>
    <w:rsid w:val="00996DC9"/>
    <w:rsid w:val="00997B66"/>
    <w:rsid w:val="009A07BA"/>
    <w:rsid w:val="009B28EC"/>
    <w:rsid w:val="009B3BC5"/>
    <w:rsid w:val="009C1D69"/>
    <w:rsid w:val="00A163BC"/>
    <w:rsid w:val="00A430FE"/>
    <w:rsid w:val="00A45A8A"/>
    <w:rsid w:val="00A7068A"/>
    <w:rsid w:val="00A7453B"/>
    <w:rsid w:val="00A75E7F"/>
    <w:rsid w:val="00A76CC7"/>
    <w:rsid w:val="00A975AE"/>
    <w:rsid w:val="00AA3576"/>
    <w:rsid w:val="00AA7571"/>
    <w:rsid w:val="00AB3DF5"/>
    <w:rsid w:val="00AB555C"/>
    <w:rsid w:val="00AD4018"/>
    <w:rsid w:val="00AD485C"/>
    <w:rsid w:val="00AD6E85"/>
    <w:rsid w:val="00AE73C5"/>
    <w:rsid w:val="00B12585"/>
    <w:rsid w:val="00B21AE9"/>
    <w:rsid w:val="00B222F8"/>
    <w:rsid w:val="00B42873"/>
    <w:rsid w:val="00B513A3"/>
    <w:rsid w:val="00B632B1"/>
    <w:rsid w:val="00B81C2E"/>
    <w:rsid w:val="00BB2BA6"/>
    <w:rsid w:val="00BC6986"/>
    <w:rsid w:val="00BD45A9"/>
    <w:rsid w:val="00C01C96"/>
    <w:rsid w:val="00C1293A"/>
    <w:rsid w:val="00C26F98"/>
    <w:rsid w:val="00C31516"/>
    <w:rsid w:val="00C3545B"/>
    <w:rsid w:val="00C729A9"/>
    <w:rsid w:val="00C83324"/>
    <w:rsid w:val="00C92D4D"/>
    <w:rsid w:val="00CA2D61"/>
    <w:rsid w:val="00CB194E"/>
    <w:rsid w:val="00CC41B3"/>
    <w:rsid w:val="00CD6C6D"/>
    <w:rsid w:val="00CE1642"/>
    <w:rsid w:val="00CF246F"/>
    <w:rsid w:val="00D024FD"/>
    <w:rsid w:val="00D0669D"/>
    <w:rsid w:val="00D110A3"/>
    <w:rsid w:val="00D15F9C"/>
    <w:rsid w:val="00D35DE7"/>
    <w:rsid w:val="00D437B9"/>
    <w:rsid w:val="00D64D02"/>
    <w:rsid w:val="00D64F4F"/>
    <w:rsid w:val="00D77CD3"/>
    <w:rsid w:val="00DB5BF9"/>
    <w:rsid w:val="00DD371C"/>
    <w:rsid w:val="00DF15BC"/>
    <w:rsid w:val="00E07F33"/>
    <w:rsid w:val="00E30B15"/>
    <w:rsid w:val="00E37CA6"/>
    <w:rsid w:val="00E63290"/>
    <w:rsid w:val="00E6578E"/>
    <w:rsid w:val="00E70FDD"/>
    <w:rsid w:val="00E7534F"/>
    <w:rsid w:val="00E765D8"/>
    <w:rsid w:val="00E8015C"/>
    <w:rsid w:val="00E85122"/>
    <w:rsid w:val="00E93C8A"/>
    <w:rsid w:val="00EA7D16"/>
    <w:rsid w:val="00EB3C54"/>
    <w:rsid w:val="00EC33D3"/>
    <w:rsid w:val="00F07F42"/>
    <w:rsid w:val="00F470DE"/>
    <w:rsid w:val="00F62977"/>
    <w:rsid w:val="00F64F3C"/>
    <w:rsid w:val="00F81667"/>
    <w:rsid w:val="00F84CFD"/>
    <w:rsid w:val="00FE46C1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199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6F04C-B597-4BCC-8D49-0239A05E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3</cp:revision>
  <cp:lastPrinted>2018-08-30T10:44:00Z</cp:lastPrinted>
  <dcterms:created xsi:type="dcterms:W3CDTF">2019-11-25T13:14:00Z</dcterms:created>
  <dcterms:modified xsi:type="dcterms:W3CDTF">2019-11-25T13:19:00Z</dcterms:modified>
  <cp:category/>
</cp:coreProperties>
</file>